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D8B30">
      <w:pPr>
        <w:keepNext w:val="0"/>
        <w:keepLines w:val="0"/>
        <w:widowControl/>
        <w:kinsoku/>
        <w:wordWrap/>
        <w:overflowPunct/>
        <w:topLinePunct w:val="0"/>
        <w:bidi w:val="0"/>
        <w:snapToGrid/>
        <w:jc w:val="left"/>
        <w:outlineLvl w:val="9"/>
        <w:rPr>
          <w:rFonts w:hint="eastAsia" w:ascii="宋体" w:hAnsi="宋体" w:eastAsia="宋体" w:cs="宋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附件</w:t>
      </w:r>
    </w:p>
    <w:p w14:paraId="0591996E">
      <w:pPr>
        <w:keepNext w:val="0"/>
        <w:keepLines w:val="0"/>
        <w:kinsoku/>
        <w:wordWrap/>
        <w:overflowPunct/>
        <w:topLinePunct w:val="0"/>
        <w:bidi w:val="0"/>
        <w:snapToGrid/>
        <w:jc w:val="center"/>
        <w:outlineLvl w:val="9"/>
        <w:rPr>
          <w:rFonts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信宜市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新认定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科技专家工作站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建站支持申请名单</w:t>
      </w:r>
    </w:p>
    <w:p w14:paraId="7BF59DFF">
      <w:pPr>
        <w:keepNext w:val="0"/>
        <w:keepLines w:val="0"/>
        <w:kinsoku/>
        <w:wordWrap/>
        <w:overflowPunct/>
        <w:topLinePunct w:val="0"/>
        <w:bidi w:val="0"/>
        <w:snapToGrid/>
        <w:outlineLvl w:val="9"/>
        <w:rPr>
          <w:rFonts w:hint="eastAsia" w:ascii="仿宋_GB2312" w:hAnsi="仿宋_GB2312" w:eastAsia="方正仿宋简体" w:cs="仿宋_GB2312"/>
          <w:color w:val="auto"/>
          <w:sz w:val="28"/>
          <w:szCs w:val="28"/>
          <w:highlight w:val="none"/>
        </w:rPr>
      </w:pPr>
      <w:r>
        <w:rPr>
          <w:rFonts w:hint="eastAsia" w:ascii="方正楷体简体" w:hAnsi="方正楷体简体" w:eastAsia="方正楷体简体" w:cs="方正楷体简体"/>
          <w:color w:val="auto"/>
          <w:sz w:val="28"/>
          <w:szCs w:val="28"/>
          <w:highlight w:val="none"/>
        </w:rPr>
        <w:t xml:space="preserve">  </w:t>
      </w:r>
      <w:r>
        <w:rPr>
          <w:rFonts w:hint="eastAsia" w:ascii="仿宋_GB2312" w:hAnsi="仿宋_GB2312" w:eastAsia="方正仿宋简体" w:cs="仿宋_GB2312"/>
          <w:color w:val="auto"/>
          <w:sz w:val="28"/>
          <w:szCs w:val="28"/>
          <w:highlight w:val="none"/>
        </w:rPr>
        <w:t xml:space="preserve">       </w:t>
      </w:r>
    </w:p>
    <w:tbl>
      <w:tblPr>
        <w:tblStyle w:val="4"/>
        <w:tblW w:w="133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6226"/>
        <w:gridCol w:w="5896"/>
      </w:tblGrid>
      <w:tr w14:paraId="03EA4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  <w:jc w:val="center"/>
        </w:trPr>
        <w:tc>
          <w:tcPr>
            <w:tcW w:w="1266" w:type="dxa"/>
            <w:vAlign w:val="center"/>
          </w:tcPr>
          <w:p w14:paraId="3678F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outlineLvl w:val="9"/>
              <w:rPr>
                <w:rFonts w:ascii="黑体" w:hAnsi="黑体" w:eastAsia="黑体" w:cs="黑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6226" w:type="dxa"/>
            <w:vAlign w:val="center"/>
          </w:tcPr>
          <w:p w14:paraId="6967D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val="en-US" w:eastAsia="zh-CN"/>
              </w:rPr>
              <w:t>企业名称</w:t>
            </w:r>
          </w:p>
        </w:tc>
        <w:tc>
          <w:tcPr>
            <w:tcW w:w="5896" w:type="dxa"/>
            <w:vAlign w:val="center"/>
          </w:tcPr>
          <w:p w14:paraId="07C27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val="en-US" w:eastAsia="zh-CN"/>
              </w:rPr>
              <w:t>政策依据</w:t>
            </w:r>
          </w:p>
        </w:tc>
      </w:tr>
      <w:tr w14:paraId="4F631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266" w:type="dxa"/>
            <w:vAlign w:val="center"/>
          </w:tcPr>
          <w:p w14:paraId="16061BEF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napToGrid/>
              <w:jc w:val="center"/>
              <w:outlineLvl w:val="9"/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</w:t>
            </w:r>
          </w:p>
        </w:tc>
        <w:tc>
          <w:tcPr>
            <w:tcW w:w="6226" w:type="dxa"/>
            <w:vAlign w:val="center"/>
          </w:tcPr>
          <w:p w14:paraId="6B07FA08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napToGrid/>
              <w:jc w:val="center"/>
              <w:outlineLvl w:val="9"/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</w:rPr>
              <w:t>东东蛋业</w:t>
            </w:r>
            <w:bookmarkStart w:id="0" w:name="_GoBack"/>
            <w:bookmarkEnd w:id="0"/>
            <w:r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</w:rPr>
              <w:t>（广东）有限公司</w:t>
            </w:r>
          </w:p>
        </w:tc>
        <w:tc>
          <w:tcPr>
            <w:tcW w:w="5896" w:type="dxa"/>
            <w:vAlign w:val="center"/>
          </w:tcPr>
          <w:p w14:paraId="0B8C2BD0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napToGrid/>
              <w:jc w:val="center"/>
              <w:outlineLvl w:val="9"/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</w:rPr>
              <w:t>《中共信宜市委 信宜市人民政府关于印发〈信宜市优化人才发展环境的若干措施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lang w:eastAsia="zh-CN"/>
              </w:rPr>
              <w:t>（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lang w:val="en-US" w:eastAsia="zh-CN"/>
              </w:rPr>
              <w:t>修订版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lang w:eastAsia="zh-CN"/>
              </w:rPr>
              <w:t>）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</w:rPr>
              <w:t>〉的通知》（信发〔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32"/>
                <w:szCs w:val="32"/>
                <w:highlight w:val="none"/>
              </w:rPr>
              <w:t>202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32"/>
                <w:szCs w:val="32"/>
                <w:highlight w:val="none"/>
              </w:rPr>
              <w:t>〕3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</w:rPr>
              <w:t>号）</w:t>
            </w:r>
          </w:p>
        </w:tc>
      </w:tr>
    </w:tbl>
    <w:p w14:paraId="20031792">
      <w:pPr>
        <w:keepNext w:val="0"/>
        <w:keepLines w:val="0"/>
        <w:kinsoku/>
        <w:wordWrap/>
        <w:overflowPunct/>
        <w:topLinePunct w:val="0"/>
        <w:bidi w:val="0"/>
        <w:snapToGrid/>
        <w:outlineLvl w:val="9"/>
        <w:rPr>
          <w:color w:val="auto"/>
        </w:rPr>
      </w:pPr>
    </w:p>
    <w:sectPr>
      <w:pgSz w:w="16838" w:h="11906" w:orient="landscape"/>
      <w:pgMar w:top="1746" w:right="1440" w:bottom="174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0AEA732-3803-4BA1-AC5A-BAB8254D059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3CAFED0-DDA7-47AD-A1A7-4EB2FF016A78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FE7F0B7-9769-47DC-A658-725290D4BD5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33FD354E-70C7-4DF5-9ECD-8F0B76F05F85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22AE3A3A-6204-421C-8ED4-82FAE27BA859}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BB889A6D-D8EC-4ABE-B417-60AE5201C65C}"/>
  </w:font>
  <w:font w:name="WPSEMBED6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7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wNjk1NGU5ODQ4MjNlMzM5YmQ5MDA4NjFmYWI0ZTcifQ=="/>
  </w:docVars>
  <w:rsids>
    <w:rsidRoot w:val="6E421A06"/>
    <w:rsid w:val="16766EE8"/>
    <w:rsid w:val="63EE5EDA"/>
    <w:rsid w:val="6E42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240</Characters>
  <Lines>0</Lines>
  <Paragraphs>0</Paragraphs>
  <TotalTime>11</TotalTime>
  <ScaleCrop>false</ScaleCrop>
  <LinksUpToDate>false</LinksUpToDate>
  <CharactersWithSpaces>339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2026-02-02T00:57:00Z</dcterms:created>
  <dc:creator>admin</dc:creator>
  <cp:lastModifiedBy>LiL</cp:lastModifiedBy>
  <dcterms:modified xsi:type="dcterms:W3CDTF">2026-10-08T02:48:18Z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F4370B71F51248D7886E6DD0212ED0FF_11</vt:lpwstr>
  </property>
  <property fmtid="{D5CDD505-2E9C-101B-9397-08002B2CF9AE}" pid="4" name="KSOTemplateDocerSaveRecord">
    <vt:lpwstr>eyJoZGlkIjoiMDY0ODQ1NzhlNDA5YWVkZGY3MDllMDc5M2NmYzEwOWMiLCJ1c2VySWQiOiIzMTIwODk5NTcifQ==</vt:lpwstr>
  </property>
</Properties>
</file>