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0941">
      <w:pPr>
        <w:spacing w:before="173" w:line="60" w:lineRule="exact"/>
      </w:pPr>
    </w:p>
    <w:p w14:paraId="5265D537">
      <w:pPr>
        <w:spacing w:line="264" w:lineRule="auto"/>
        <w:rPr>
          <w:rFonts w:ascii="Arial"/>
          <w:sz w:val="21"/>
        </w:rPr>
      </w:pPr>
    </w:p>
    <w:p w14:paraId="716CE9A1">
      <w:pPr>
        <w:spacing w:line="264" w:lineRule="auto"/>
        <w:rPr>
          <w:rFonts w:ascii="Arial"/>
          <w:sz w:val="21"/>
        </w:rPr>
      </w:pPr>
    </w:p>
    <w:p w14:paraId="51B85E0C">
      <w:pPr>
        <w:spacing w:line="264" w:lineRule="auto"/>
        <w:rPr>
          <w:rFonts w:ascii="Arial"/>
          <w:sz w:val="21"/>
        </w:rPr>
      </w:pPr>
    </w:p>
    <w:p w14:paraId="1BC29866">
      <w:pPr>
        <w:pStyle w:val="2"/>
        <w:spacing w:before="104" w:line="222" w:lineRule="auto"/>
        <w:ind w:left="4860"/>
      </w:pPr>
      <w:r>
        <w:rPr>
          <w:spacing w:val="34"/>
        </w:rPr>
        <w:t>粤府土审(授)〔2026〕58号</w:t>
      </w:r>
    </w:p>
    <w:p w14:paraId="6AE95380">
      <w:pPr>
        <w:spacing w:line="474" w:lineRule="auto"/>
        <w:rPr>
          <w:rFonts w:ascii="Arial"/>
          <w:sz w:val="21"/>
        </w:rPr>
      </w:pPr>
    </w:p>
    <w:p w14:paraId="6D8FBC10">
      <w:pPr>
        <w:spacing w:before="156" w:line="231" w:lineRule="auto"/>
        <w:ind w:left="2235" w:right="1315" w:hanging="96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广东省人民政府关于茂名信宜过天坡</w:t>
      </w:r>
      <w:r>
        <w:rPr>
          <w:rFonts w:ascii="宋体" w:hAnsi="宋体" w:eastAsia="宋体" w:cs="宋体"/>
          <w:spacing w:val="2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2"/>
          <w:sz w:val="48"/>
          <w:szCs w:val="48"/>
        </w:rPr>
        <w:t>风电场项目建设用地的批复</w:t>
      </w:r>
    </w:p>
    <w:p w14:paraId="3D038C98">
      <w:pPr>
        <w:spacing w:line="326" w:lineRule="auto"/>
        <w:rPr>
          <w:rFonts w:ascii="Arial"/>
          <w:sz w:val="21"/>
        </w:rPr>
      </w:pPr>
    </w:p>
    <w:p w14:paraId="5CA19CCA">
      <w:pPr>
        <w:spacing w:line="326" w:lineRule="auto"/>
        <w:rPr>
          <w:rFonts w:ascii="Arial"/>
          <w:sz w:val="21"/>
        </w:rPr>
      </w:pPr>
    </w:p>
    <w:p w14:paraId="646FF2A9">
      <w:pPr>
        <w:pStyle w:val="2"/>
        <w:spacing w:before="105" w:line="222" w:lineRule="auto"/>
        <w:ind w:left="570"/>
      </w:pPr>
      <w:r>
        <w:rPr>
          <w:spacing w:val="10"/>
        </w:rPr>
        <w:t>茂名市人民政府：</w:t>
      </w:r>
    </w:p>
    <w:p w14:paraId="2C033A7B">
      <w:pPr>
        <w:pStyle w:val="2"/>
        <w:spacing w:before="212" w:line="349" w:lineRule="auto"/>
        <w:ind w:left="590" w:right="540" w:firstLine="670"/>
      </w:pPr>
      <w:r>
        <w:rPr>
          <w:spacing w:val="15"/>
        </w:rPr>
        <w:t>你市关于申请茂名信宜过天坡风电场项目用地的请示收</w:t>
      </w:r>
      <w:r>
        <w:rPr>
          <w:spacing w:val="8"/>
        </w:rPr>
        <w:t xml:space="preserve"> </w:t>
      </w:r>
      <w:r>
        <w:rPr>
          <w:spacing w:val="5"/>
        </w:rPr>
        <w:t>悉，现批复如下：</w:t>
      </w:r>
    </w:p>
    <w:p w14:paraId="0B9B3896">
      <w:pPr>
        <w:pStyle w:val="2"/>
        <w:spacing w:before="14" w:line="311" w:lineRule="auto"/>
        <w:ind w:left="590" w:right="537" w:firstLine="670"/>
      </w:pPr>
      <w:r>
        <w:rPr>
          <w:spacing w:val="10"/>
        </w:rPr>
        <w:t>一</w:t>
      </w:r>
      <w:r>
        <w:rPr>
          <w:spacing w:val="-74"/>
        </w:rPr>
        <w:t xml:space="preserve"> </w:t>
      </w:r>
      <w:r>
        <w:rPr>
          <w:spacing w:val="10"/>
        </w:rPr>
        <w:t>、同意你市信宜市将农民集体所有农用地1.0481公顷</w:t>
      </w:r>
      <w:r>
        <w:t xml:space="preserve"> </w:t>
      </w:r>
      <w:r>
        <w:rPr>
          <w:spacing w:val="14"/>
        </w:rPr>
        <w:t>转为建设用地并办理征地手续。上述批准建设用地1.</w:t>
      </w:r>
      <w:r>
        <w:rPr>
          <w:spacing w:val="13"/>
        </w:rPr>
        <w:t>0481公</w:t>
      </w:r>
      <w:r>
        <w:t xml:space="preserve"> </w:t>
      </w:r>
      <w:r>
        <w:rPr>
          <w:spacing w:val="15"/>
        </w:rPr>
        <w:t>顷，由当地人民政府依法依规供应，作为茂名信宜</w:t>
      </w:r>
      <w:r>
        <w:rPr>
          <w:spacing w:val="14"/>
        </w:rPr>
        <w:t>过天坡风</w:t>
      </w:r>
      <w:r>
        <w:t xml:space="preserve"> </w:t>
      </w:r>
      <w:r>
        <w:rPr>
          <w:spacing w:val="7"/>
        </w:rPr>
        <w:t>电场项目项目建设用地。</w:t>
      </w:r>
    </w:p>
    <w:p w14:paraId="13B93A67">
      <w:pPr>
        <w:pStyle w:val="2"/>
        <w:spacing w:before="194" w:line="327" w:lineRule="auto"/>
        <w:ind w:left="590" w:right="370" w:firstLine="670"/>
        <w:rPr>
          <w:sz w:val="33"/>
          <w:szCs w:val="33"/>
        </w:rPr>
      </w:pPr>
      <w:r>
        <w:rPr>
          <w:spacing w:val="8"/>
        </w:rPr>
        <w:t>二、请你市人民政府按照《中华人民共和国土地管理法》</w:t>
      </w:r>
      <w:r>
        <w:rPr>
          <w:spacing w:val="18"/>
        </w:rPr>
        <w:t xml:space="preserve"> </w:t>
      </w:r>
      <w:r>
        <w:rPr>
          <w:spacing w:val="5"/>
          <w:sz w:val="33"/>
          <w:szCs w:val="33"/>
        </w:rPr>
        <w:t>有关规定，严格履行征地批后实施程序，及时足额支付补偿</w:t>
      </w:r>
      <w:r>
        <w:rPr>
          <w:spacing w:val="7"/>
          <w:sz w:val="33"/>
          <w:szCs w:val="33"/>
        </w:rPr>
        <w:t xml:space="preserve">  </w:t>
      </w:r>
      <w:r>
        <w:rPr>
          <w:spacing w:val="5"/>
          <w:sz w:val="33"/>
          <w:szCs w:val="33"/>
        </w:rPr>
        <w:t>费用，落实被征地农民的社会保障等安置措施，妥善安排好</w:t>
      </w:r>
      <w:r>
        <w:rPr>
          <w:spacing w:val="4"/>
          <w:sz w:val="33"/>
          <w:szCs w:val="33"/>
        </w:rPr>
        <w:t xml:space="preserve">  </w:t>
      </w:r>
      <w:r>
        <w:rPr>
          <w:spacing w:val="7"/>
          <w:sz w:val="33"/>
          <w:szCs w:val="33"/>
        </w:rPr>
        <w:t>被征地农民的生产和生活，保证其原有生活水平不降低</w:t>
      </w:r>
      <w:r>
        <w:rPr>
          <w:spacing w:val="6"/>
          <w:sz w:val="33"/>
          <w:szCs w:val="33"/>
        </w:rPr>
        <w:t>，长</w:t>
      </w:r>
      <w:r>
        <w:rPr>
          <w:sz w:val="33"/>
          <w:szCs w:val="33"/>
        </w:rPr>
        <w:t xml:space="preserve"> </w:t>
      </w:r>
      <w:r>
        <w:rPr>
          <w:spacing w:val="6"/>
          <w:sz w:val="33"/>
          <w:szCs w:val="33"/>
        </w:rPr>
        <w:t>远生计有保障。征地补偿安置不落实的，不得</w:t>
      </w:r>
      <w:r>
        <w:rPr>
          <w:spacing w:val="5"/>
          <w:sz w:val="33"/>
          <w:szCs w:val="33"/>
        </w:rPr>
        <w:t>动工用地。你</w:t>
      </w:r>
      <w:r>
        <w:rPr>
          <w:sz w:val="33"/>
          <w:szCs w:val="33"/>
        </w:rPr>
        <w:t xml:space="preserve">  </w:t>
      </w:r>
      <w:r>
        <w:rPr>
          <w:spacing w:val="5"/>
          <w:sz w:val="33"/>
          <w:szCs w:val="33"/>
        </w:rPr>
        <w:t>市相关不动产登记机构依此办理集体土地所有权注销或变更</w:t>
      </w:r>
      <w:r>
        <w:rPr>
          <w:spacing w:val="7"/>
          <w:sz w:val="33"/>
          <w:szCs w:val="33"/>
        </w:rPr>
        <w:t xml:space="preserve">  </w:t>
      </w:r>
      <w:r>
        <w:rPr>
          <w:spacing w:val="-17"/>
          <w:sz w:val="33"/>
          <w:szCs w:val="33"/>
        </w:rPr>
        <w:t>登记。</w:t>
      </w:r>
    </w:p>
    <w:p w14:paraId="4DFE4D9A">
      <w:pPr>
        <w:spacing w:line="314" w:lineRule="auto"/>
        <w:rPr>
          <w:rFonts w:ascii="Arial"/>
          <w:sz w:val="21"/>
        </w:rPr>
      </w:pPr>
    </w:p>
    <w:p w14:paraId="01FBC7C8">
      <w:pPr>
        <w:spacing w:line="315" w:lineRule="auto"/>
        <w:rPr>
          <w:rFonts w:ascii="Arial"/>
          <w:sz w:val="21"/>
        </w:rPr>
      </w:pPr>
    </w:p>
    <w:p w14:paraId="17645592">
      <w:pPr>
        <w:spacing w:before="1" w:line="60" w:lineRule="exact"/>
        <w:ind w:firstLine="60"/>
      </w:pPr>
      <w:bookmarkStart w:id="0" w:name="_GoBack"/>
      <w:bookmarkEnd w:id="0"/>
    </w:p>
    <w:p w14:paraId="6EE0F0D1">
      <w:pPr>
        <w:spacing w:line="60" w:lineRule="exact"/>
        <w:sectPr>
          <w:pgSz w:w="11900" w:h="16830"/>
          <w:pgMar w:top="1430" w:right="1050" w:bottom="0" w:left="999" w:header="0" w:footer="0" w:gutter="0"/>
          <w:cols w:space="720" w:num="1"/>
        </w:sectPr>
      </w:pPr>
    </w:p>
    <w:p w14:paraId="746DF641">
      <w:pPr>
        <w:spacing w:line="295" w:lineRule="auto"/>
        <w:rPr>
          <w:rFonts w:ascii="Arial"/>
          <w:sz w:val="21"/>
        </w:rPr>
      </w:pPr>
    </w:p>
    <w:p w14:paraId="7834A9EE">
      <w:pPr>
        <w:spacing w:line="296" w:lineRule="auto"/>
        <w:rPr>
          <w:rFonts w:ascii="Arial"/>
          <w:sz w:val="21"/>
        </w:rPr>
      </w:pPr>
    </w:p>
    <w:p w14:paraId="049A26F0">
      <w:pPr>
        <w:pStyle w:val="2"/>
        <w:spacing w:before="104" w:line="359" w:lineRule="auto"/>
        <w:ind w:firstLine="690"/>
      </w:pPr>
      <w:r>
        <w:rPr>
          <w:spacing w:val="15"/>
        </w:rPr>
        <w:t>三、严格按照国家有关规定缴纳新增建设用地土地有偿</w:t>
      </w:r>
      <w:r>
        <w:rPr>
          <w:spacing w:val="14"/>
        </w:rPr>
        <w:t xml:space="preserve"> </w:t>
      </w:r>
      <w:r>
        <w:rPr>
          <w:spacing w:val="-4"/>
        </w:rPr>
        <w:t>使用费。</w:t>
      </w:r>
    </w:p>
    <w:p w14:paraId="765CB5E7">
      <w:pPr>
        <w:spacing w:line="273" w:lineRule="auto"/>
        <w:rPr>
          <w:rFonts w:ascii="Arial"/>
          <w:sz w:val="21"/>
        </w:rPr>
      </w:pPr>
    </w:p>
    <w:p w14:paraId="57A42914">
      <w:pPr>
        <w:spacing w:line="273" w:lineRule="auto"/>
        <w:rPr>
          <w:rFonts w:ascii="Arial"/>
          <w:sz w:val="21"/>
        </w:rPr>
      </w:pPr>
    </w:p>
    <w:p w14:paraId="3BD1D779">
      <w:pPr>
        <w:spacing w:line="273" w:lineRule="auto"/>
        <w:rPr>
          <w:rFonts w:ascii="Arial"/>
          <w:sz w:val="21"/>
        </w:rPr>
      </w:pPr>
    </w:p>
    <w:p w14:paraId="756D2FBB">
      <w:pPr>
        <w:spacing w:line="273" w:lineRule="auto"/>
        <w:rPr>
          <w:rFonts w:ascii="Arial"/>
          <w:sz w:val="21"/>
        </w:rPr>
      </w:pPr>
    </w:p>
    <w:p w14:paraId="1D4CE3A4">
      <w:pPr>
        <w:spacing w:line="274" w:lineRule="auto"/>
        <w:rPr>
          <w:rFonts w:ascii="Arial"/>
          <w:sz w:val="21"/>
        </w:rPr>
      </w:pPr>
    </w:p>
    <w:p w14:paraId="664324D8">
      <w:pPr>
        <w:spacing w:line="274" w:lineRule="auto"/>
        <w:rPr>
          <w:rFonts w:ascii="Arial"/>
          <w:sz w:val="21"/>
        </w:rPr>
      </w:pPr>
    </w:p>
    <w:p w14:paraId="2E74DBC1">
      <w:pPr>
        <w:pStyle w:val="2"/>
        <w:spacing w:before="108" w:line="223" w:lineRule="auto"/>
        <w:ind w:left="5180"/>
        <w:rPr>
          <w:sz w:val="33"/>
          <w:szCs w:val="33"/>
        </w:rPr>
      </w:pPr>
      <w:r>
        <w:rPr>
          <w:spacing w:val="-3"/>
          <w:sz w:val="33"/>
          <w:szCs w:val="33"/>
        </w:rPr>
        <w:t>广东省人民政府</w:t>
      </w:r>
    </w:p>
    <w:p w14:paraId="54E017F0">
      <w:pPr>
        <w:pStyle w:val="2"/>
        <w:spacing w:before="220" w:line="222" w:lineRule="auto"/>
        <w:ind w:left="5040"/>
        <w:rPr>
          <w:sz w:val="33"/>
          <w:szCs w:val="33"/>
        </w:rPr>
      </w:pPr>
      <w:r>
        <w:rPr>
          <w:spacing w:val="43"/>
          <w:sz w:val="33"/>
          <w:szCs w:val="33"/>
        </w:rPr>
        <w:t>2026年4月22日</w:t>
      </w:r>
    </w:p>
    <w:p w14:paraId="577B2955">
      <w:pPr>
        <w:spacing w:line="242" w:lineRule="auto"/>
        <w:rPr>
          <w:rFonts w:ascii="Arial"/>
          <w:sz w:val="21"/>
        </w:rPr>
      </w:pPr>
    </w:p>
    <w:p w14:paraId="50DEB5E7">
      <w:pPr>
        <w:spacing w:line="242" w:lineRule="auto"/>
        <w:rPr>
          <w:rFonts w:ascii="Arial"/>
          <w:sz w:val="21"/>
        </w:rPr>
      </w:pPr>
    </w:p>
    <w:p w14:paraId="06AFC78E">
      <w:pPr>
        <w:spacing w:line="242" w:lineRule="auto"/>
        <w:rPr>
          <w:rFonts w:ascii="Arial"/>
          <w:sz w:val="21"/>
        </w:rPr>
      </w:pPr>
    </w:p>
    <w:p w14:paraId="1A93BABC">
      <w:pPr>
        <w:spacing w:line="242" w:lineRule="auto"/>
        <w:rPr>
          <w:rFonts w:ascii="Arial"/>
          <w:sz w:val="21"/>
        </w:rPr>
      </w:pPr>
    </w:p>
    <w:p w14:paraId="4FF2239A">
      <w:pPr>
        <w:spacing w:line="242" w:lineRule="auto"/>
        <w:rPr>
          <w:rFonts w:ascii="Arial"/>
          <w:sz w:val="21"/>
        </w:rPr>
      </w:pPr>
    </w:p>
    <w:p w14:paraId="6E443889">
      <w:pPr>
        <w:spacing w:line="242" w:lineRule="auto"/>
        <w:rPr>
          <w:rFonts w:ascii="Arial"/>
          <w:sz w:val="21"/>
        </w:rPr>
      </w:pPr>
    </w:p>
    <w:p w14:paraId="05F5D174">
      <w:pPr>
        <w:spacing w:line="242" w:lineRule="auto"/>
        <w:rPr>
          <w:rFonts w:ascii="Arial"/>
          <w:sz w:val="21"/>
        </w:rPr>
      </w:pPr>
    </w:p>
    <w:p w14:paraId="1BD1857B">
      <w:pPr>
        <w:spacing w:line="242" w:lineRule="auto"/>
        <w:rPr>
          <w:rFonts w:ascii="Arial"/>
          <w:sz w:val="21"/>
        </w:rPr>
      </w:pPr>
    </w:p>
    <w:p w14:paraId="5FE63448">
      <w:pPr>
        <w:spacing w:line="242" w:lineRule="auto"/>
        <w:rPr>
          <w:rFonts w:ascii="Arial"/>
          <w:sz w:val="21"/>
        </w:rPr>
      </w:pPr>
    </w:p>
    <w:p w14:paraId="17A0B856">
      <w:pPr>
        <w:spacing w:line="242" w:lineRule="auto"/>
        <w:rPr>
          <w:rFonts w:ascii="Arial"/>
          <w:sz w:val="21"/>
        </w:rPr>
      </w:pPr>
    </w:p>
    <w:p w14:paraId="01FFA9FC">
      <w:pPr>
        <w:spacing w:line="242" w:lineRule="auto"/>
        <w:rPr>
          <w:rFonts w:ascii="Arial"/>
          <w:sz w:val="21"/>
        </w:rPr>
      </w:pPr>
    </w:p>
    <w:p w14:paraId="2045FE21">
      <w:pPr>
        <w:spacing w:line="242" w:lineRule="auto"/>
        <w:rPr>
          <w:rFonts w:ascii="Arial"/>
          <w:sz w:val="21"/>
        </w:rPr>
      </w:pPr>
    </w:p>
    <w:p w14:paraId="081B8353">
      <w:pPr>
        <w:spacing w:line="242" w:lineRule="auto"/>
        <w:rPr>
          <w:rFonts w:ascii="Arial"/>
          <w:sz w:val="21"/>
        </w:rPr>
      </w:pPr>
    </w:p>
    <w:p w14:paraId="2B370A53">
      <w:pPr>
        <w:spacing w:line="242" w:lineRule="auto"/>
        <w:rPr>
          <w:rFonts w:ascii="Arial"/>
          <w:sz w:val="21"/>
        </w:rPr>
      </w:pPr>
    </w:p>
    <w:p w14:paraId="5ACFB716">
      <w:pPr>
        <w:spacing w:line="242" w:lineRule="auto"/>
        <w:rPr>
          <w:rFonts w:ascii="Arial"/>
          <w:sz w:val="21"/>
        </w:rPr>
      </w:pPr>
    </w:p>
    <w:p w14:paraId="1F9D9802">
      <w:pPr>
        <w:spacing w:line="242" w:lineRule="auto"/>
        <w:rPr>
          <w:rFonts w:ascii="Arial"/>
          <w:sz w:val="21"/>
        </w:rPr>
      </w:pPr>
    </w:p>
    <w:p w14:paraId="578A3063">
      <w:pPr>
        <w:spacing w:line="242" w:lineRule="auto"/>
        <w:rPr>
          <w:rFonts w:ascii="Arial"/>
          <w:sz w:val="21"/>
        </w:rPr>
      </w:pPr>
    </w:p>
    <w:p w14:paraId="28F91BB5">
      <w:pPr>
        <w:spacing w:line="242" w:lineRule="auto"/>
        <w:rPr>
          <w:rFonts w:ascii="Arial"/>
          <w:sz w:val="21"/>
        </w:rPr>
      </w:pPr>
    </w:p>
    <w:p w14:paraId="6C58E0D3">
      <w:pPr>
        <w:spacing w:line="242" w:lineRule="auto"/>
        <w:rPr>
          <w:rFonts w:ascii="Arial"/>
          <w:sz w:val="21"/>
        </w:rPr>
      </w:pPr>
    </w:p>
    <w:p w14:paraId="4C52933A">
      <w:pPr>
        <w:spacing w:line="243" w:lineRule="auto"/>
        <w:rPr>
          <w:rFonts w:ascii="Arial"/>
          <w:sz w:val="21"/>
        </w:rPr>
      </w:pPr>
    </w:p>
    <w:p w14:paraId="39464DD4">
      <w:pPr>
        <w:spacing w:line="243" w:lineRule="auto"/>
        <w:rPr>
          <w:rFonts w:ascii="Arial"/>
          <w:sz w:val="21"/>
        </w:rPr>
      </w:pPr>
    </w:p>
    <w:p w14:paraId="15C78705">
      <w:pPr>
        <w:spacing w:line="243" w:lineRule="auto"/>
        <w:rPr>
          <w:rFonts w:ascii="Arial"/>
          <w:sz w:val="21"/>
        </w:rPr>
      </w:pPr>
    </w:p>
    <w:p w14:paraId="7F52BC0D">
      <w:pPr>
        <w:spacing w:line="243" w:lineRule="auto"/>
        <w:rPr>
          <w:rFonts w:ascii="Arial"/>
          <w:sz w:val="21"/>
        </w:rPr>
      </w:pPr>
    </w:p>
    <w:p w14:paraId="75625AB6">
      <w:pPr>
        <w:spacing w:line="243" w:lineRule="auto"/>
        <w:rPr>
          <w:rFonts w:ascii="Arial"/>
          <w:sz w:val="21"/>
        </w:rPr>
      </w:pPr>
    </w:p>
    <w:p w14:paraId="222D00A6">
      <w:pPr>
        <w:spacing w:line="243" w:lineRule="auto"/>
        <w:rPr>
          <w:rFonts w:ascii="Arial"/>
          <w:sz w:val="21"/>
        </w:rPr>
      </w:pPr>
    </w:p>
    <w:p w14:paraId="7C9111E1">
      <w:pPr>
        <w:spacing w:line="243" w:lineRule="auto"/>
        <w:rPr>
          <w:rFonts w:ascii="Arial"/>
          <w:sz w:val="21"/>
        </w:rPr>
      </w:pPr>
    </w:p>
    <w:p w14:paraId="3B2C5CB9">
      <w:pPr>
        <w:spacing w:before="104" w:line="221" w:lineRule="auto"/>
        <w:ind w:left="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公开方式：主动公开</w:t>
      </w:r>
    </w:p>
    <w:p w14:paraId="6380A392">
      <w:pPr>
        <w:spacing w:line="327" w:lineRule="auto"/>
        <w:rPr>
          <w:rFonts w:ascii="Arial"/>
          <w:sz w:val="21"/>
        </w:rPr>
      </w:pPr>
    </w:p>
    <w:p w14:paraId="0B3A5DC5">
      <w:pPr>
        <w:spacing w:line="328" w:lineRule="auto"/>
        <w:rPr>
          <w:rFonts w:ascii="Arial"/>
          <w:sz w:val="21"/>
        </w:rPr>
      </w:pPr>
    </w:p>
    <w:p w14:paraId="457093D5">
      <w:pPr>
        <w:pStyle w:val="2"/>
        <w:spacing w:before="94" w:line="221" w:lineRule="auto"/>
        <w:ind w:right="35"/>
        <w:jc w:val="right"/>
        <w:rPr>
          <w:sz w:val="29"/>
          <w:szCs w:val="29"/>
        </w:rPr>
      </w:pPr>
      <w:r>
        <w:rPr>
          <w:spacing w:val="8"/>
          <w:sz w:val="29"/>
          <w:szCs w:val="29"/>
        </w:rPr>
        <w:t>抄送：省财政厅、人力资源社会保障厅、自然资源厅、农业农村</w:t>
      </w:r>
    </w:p>
    <w:p w14:paraId="56F2F37E">
      <w:pPr>
        <w:pStyle w:val="2"/>
        <w:spacing w:before="225" w:line="222" w:lineRule="auto"/>
        <w:ind w:left="1219"/>
        <w:rPr>
          <w:sz w:val="29"/>
          <w:szCs w:val="29"/>
        </w:rPr>
      </w:pPr>
      <w:r>
        <w:rPr>
          <w:spacing w:val="8"/>
          <w:sz w:val="29"/>
          <w:szCs w:val="29"/>
        </w:rPr>
        <w:t>厅，财政部广东监管局、国家自然资源督察广州局。</w:t>
      </w:r>
    </w:p>
    <w:sectPr>
      <w:footerReference r:id="rId5" w:type="default"/>
      <w:pgSz w:w="11900" w:h="16830"/>
      <w:pgMar w:top="1430" w:right="1564" w:bottom="1523" w:left="1589" w:header="0" w:footer="13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5B346">
    <w:pPr>
      <w:spacing w:line="176" w:lineRule="auto"/>
      <w:ind w:left="44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FA3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429</Words>
  <Characters>447</Characters>
  <TotalTime>0</TotalTime>
  <ScaleCrop>false</ScaleCrop>
  <LinksUpToDate>false</LinksUpToDate>
  <CharactersWithSpaces>474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2026-07-24T10:30:00Z</dcterms:created>
  <dc:creator>HJM Windows</dc:creator>
  <cp:lastModifiedBy>没有口袋的叮当猫</cp:lastModifiedBy>
  <dcterms:modified xsi:type="dcterms:W3CDTF">2026-07-24T02:31:20Z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2026-07-24T10:31:00Z</vt:filetime>
  </property>
  <property fmtid="{D5CDD505-2E9C-101B-9397-08002B2CF9AE}" pid="4" name="UsrData">
    <vt:lpwstr>6a62ce62531433001fb29d08wl</vt:lpwstr>
  </property>
  <property fmtid="{D5CDD505-2E9C-101B-9397-08002B2CF9AE}" pid="5" name="KSOTemplateDocerSaveRecord">
    <vt:lpwstr>eyJoZGlkIjoiYjMxNTZhOWI5Njk4NWExNzk0MTA5MTc4NWMyZDc1OWUiLCJ1c2VySWQiOiI0Mjc0ODQ1OTEifQ==</vt:lpwstr>
  </property>
  <property fmtid="{D5CDD505-2E9C-101B-9397-08002B2CF9AE}" pid="6" name="KSOProductBuildVer">
    <vt:lpwstr>2052-12.1.0.26895</vt:lpwstr>
  </property>
  <property fmtid="{D5CDD505-2E9C-101B-9397-08002B2CF9AE}" pid="7" name="ICV">
    <vt:lpwstr>D5DFEFD302A2403BBEBBCE04A2327981_12</vt:lpwstr>
  </property>
</Properties>
</file>