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beforeLines="0" w:afterLine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</w:pPr>
      <w:bookmarkStart w:id="1" w:name="_GoBack"/>
      <w:bookmarkStart w:id="0" w:name="_Toc2383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  <w:t>水口镇生猪产业强镇项目资金使用明细表</w:t>
      </w:r>
      <w:bookmarkEnd w:id="0"/>
    </w:p>
    <w:tbl>
      <w:tblPr>
        <w:tblStyle w:val="2"/>
        <w:tblW w:w="1407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967"/>
        <w:gridCol w:w="825"/>
        <w:gridCol w:w="735"/>
        <w:gridCol w:w="3420"/>
        <w:gridCol w:w="1740"/>
        <w:gridCol w:w="2558"/>
        <w:gridCol w:w="633"/>
        <w:gridCol w:w="727"/>
        <w:gridCol w:w="627"/>
        <w:gridCol w:w="705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Header/>
        </w:trPr>
        <w:tc>
          <w:tcPr>
            <w:tcW w:w="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建设项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目名称</w:t>
            </w:r>
          </w:p>
        </w:tc>
        <w:tc>
          <w:tcPr>
            <w:tcW w:w="8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担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主体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516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2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预期建设成效</w:t>
            </w:r>
          </w:p>
        </w:tc>
        <w:tc>
          <w:tcPr>
            <w:tcW w:w="2692" w:type="dxa"/>
            <w:gridSpan w:val="4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资金来源（万元）</w:t>
            </w:r>
          </w:p>
        </w:tc>
        <w:tc>
          <w:tcPr>
            <w:tcW w:w="7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是否属于产业强村建设项目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4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20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740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中央财政奖补资金支持建设内容</w:t>
            </w:r>
          </w:p>
        </w:tc>
        <w:tc>
          <w:tcPr>
            <w:tcW w:w="2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2" w:type="dxa"/>
            <w:gridSpan w:val="4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</w:trPr>
        <w:tc>
          <w:tcPr>
            <w:tcW w:w="4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中央财政奖补资金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撬动地方财政资金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撬动自筹资金</w:t>
            </w:r>
          </w:p>
        </w:tc>
        <w:tc>
          <w:tcPr>
            <w:tcW w:w="7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壮大农业主导产业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  <w:t>300</w:t>
            </w:r>
          </w:p>
        </w:tc>
        <w:tc>
          <w:tcPr>
            <w:tcW w:w="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  <w:t>200</w:t>
            </w:r>
          </w:p>
        </w:tc>
        <w:tc>
          <w:tcPr>
            <w:tcW w:w="6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  <w:t>00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生猪标准化良种繁育示范基地建设项目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肉类食品有限公司种猪场（信宜市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肉类食品有限公司）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水口镇高岭村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1、财政资金主要用于：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（1）生猪产业宣传推广科普展示与管理监控功能室48平方米，投资 9.5万元；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（2）购置运猪车2辆，投资48万元；（3）基地监控设备1套，投资2.5万元；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（4）购置饲料车3台，投资60万元；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（5）购置养殖基地玉柴发电机380V1200千瓦，投资80万元。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总投资200万元。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2、自筹资金主要用于：</w:t>
            </w:r>
          </w:p>
          <w:p>
            <w:pPr>
              <w:widowControl/>
              <w:spacing w:beforeLines="0" w:afterLine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（1）良种繁育示范基地土地租金，投资18万元；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）购置饲料1批，投资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82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万元。总投资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100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万元。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（1）生猪产业宣传推广科普展示与管理监控功能室48平方米，投资 9.5万元；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（2）购置运猪车2辆，投资48万元；（3）基地监控设备1套，投资2.5万元；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（4）购置饲料车3台，投资60万元；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（5）购置养殖基地玉柴发电机380V1200千瓦，投资80万。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auto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总投资200万元。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ascii="Calibri" w:hAnsi="Calibri" w:eastAsia="宋体" w:cs="Times New Roman"/>
                <w:color w:val="auto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 w:bidi="ar"/>
              </w:rPr>
              <w:t>引导村内养殖场（户）改造提升基础设施条件，扩大养殖规模，示范带动全市规模养殖场164家，专业户517户提升标准化养殖水平，打造生猪屠宰加工养殖原料供给基地，补齐标准化养殖短板。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  <w:t>300</w:t>
            </w:r>
          </w:p>
        </w:tc>
        <w:tc>
          <w:tcPr>
            <w:tcW w:w="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  <w:t>200</w:t>
            </w:r>
          </w:p>
        </w:tc>
        <w:tc>
          <w:tcPr>
            <w:tcW w:w="6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  <w:t>00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培育产业融合主体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58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auto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3530</w:t>
            </w:r>
          </w:p>
        </w:tc>
        <w:tc>
          <w:tcPr>
            <w:tcW w:w="727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auto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auto"/>
                <w:kern w:val="2"/>
                <w:sz w:val="20"/>
                <w:szCs w:val="20"/>
                <w:lang w:eastAsia="zh-CN" w:bidi="ar-SA"/>
              </w:rPr>
              <w:t>630</w:t>
            </w:r>
          </w:p>
        </w:tc>
        <w:tc>
          <w:tcPr>
            <w:tcW w:w="627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auto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2900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肉类食品有限公司(信宜市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肉类食品有限公司水口分公司)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横茶村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（水口工业园内）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建设年屠宰生猪100万头的自动化屠宰加工厂主体工程，面积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10490.08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平方米，总投资3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万元，其中中央财政奖补资金投入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630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万元，企业自筹资金2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900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万元。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建设年屠宰生猪100万头的自动化屠宰加工厂主体工程，面积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10490.08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平方米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粤信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肉类食品加工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项目建成投产后，实现年屠宰猪100万头，牛、羊各20万头，补齐信宜市屠宰产能60万头短板，满足了屠宰的需求，还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很好地保障了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152万市民“菜篮子”“肉盘子”以及食品质量安全，是目前信宜市最迫切需要解决的重要民生工程。项目建成后信宜市猪肉加工量将由不足1000吨提升至2万吨，加工量提高20倍，加工产品种类增加3倍，实现产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延链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，企业效益也将大幅增加，预计年经营收入可达35亿元，年可增加地方税收2000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多万元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，可新增就业人员800多人。5千吨国家级储备肉冷库项目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‌是调节“猪周期”“价高伤民，价贱伤农”循环的重要国家战略工程，调节“猪周期”产业问题。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3530</w:t>
            </w:r>
          </w:p>
        </w:tc>
        <w:tc>
          <w:tcPr>
            <w:tcW w:w="727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0"/>
                <w:szCs w:val="20"/>
                <w:lang w:eastAsia="zh-CN" w:bidi="ar-SA"/>
              </w:rPr>
              <w:t>630</w:t>
            </w:r>
          </w:p>
        </w:tc>
        <w:tc>
          <w:tcPr>
            <w:tcW w:w="627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2900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创新利益联结机制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jc w:val="left"/>
              <w:rPr>
                <w:rFonts w:hint="eastAsia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left"/>
              <w:rPr>
                <w:rFonts w:hint="eastAsia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58" w:type="dxa"/>
            <w:noWrap w:val="0"/>
            <w:vAlign w:val="center"/>
          </w:tcPr>
          <w:p>
            <w:pPr>
              <w:jc w:val="left"/>
              <w:rPr>
                <w:rFonts w:hint="eastAsia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娴顺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生猪养殖基地升级改造项目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娴顺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农业发展有限公司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水口镇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狮山村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1、财政资金主要用于：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（1）购置生猪饲料运输车1辆，投资19万元；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（2）购置运猪车1辆，投资22万元；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（3）购置生猪养殖基地配套发电机组1组，投资24万元。总投资65万元。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（1）购置生猪饲料运输车1辆，投资19万元；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（2）购置运猪车1辆，投资22万元；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（3）购置生猪养殖基地配套发电机组1组，投资24万元。总投资65万元。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打造水口镇生猪产业订单直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产销体系与共享经济模式，创新利益联结机制。运输工具不仅成为产业效率提升的关键节点，更通过技术、模式和政策创新，推动小农户与现代农业体系深度衔接，实现多方共赢。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生猪养殖基地升级改造项目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信宜市水口镇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养殖专业合作社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水口镇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大垌村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1、财政资金主要用于：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（1）基地道路硬底化；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（2）养殖栏舍升级改造；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（3）购置饲料运输车。总投资55万元。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（1）基地道路硬底化；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（2）养殖栏舍升级改造；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（3）购置饲料运输车。总投资55万元。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打造水口镇生猪产业订单直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产销体系与共享经济模式，创新利益联结机制。运输工具不仅成为产业效率提升的关键节点，更通过技术、模式和政策创新，推动小农户与现代农业体系深度衔接，实现多方共赢。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建立健全体制机制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58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生猪产镇融合示范带动农业农村现代化建设项目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信宜市生猪产业协会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水口镇高岭村、狮山村、大垌村、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村等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过建设生猪科普教育宣传长廊，养殖技术推广培训、生猪养殖、生产加工实践体验基地等新业态发展；由生猪产业兴旺实现以产兴村、产镇融合的发展格局，促进以城带乡和强农惠农、缩小城乡差距和推动城乡一体化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过建设生猪科普教育宣传长廊，养殖技术推广培训、生猪养殖、生产加工实践体验基地等新业态发展；由生猪产业兴旺实现以产兴村、产镇融合的发展格局，促进以城带乡和强农惠农、缩小城乡差距和推动城乡一体化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推进水口镇生猪产业“生产+加工+科技+营销（品牌）”的全产业链发展，延长产业链、优化供应链、提升价值链、拓宽增收链，促进生猪生产、加工、物流、研发、示范、服务等相互融合和全产业链开发，进一步集聚一批大型企业、农业龙头企业，发展一批具有核心竞争力的新型经营主体。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农业品牌打造与提升项目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信宜市生猪产业协会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水口镇高岭村、狮山村、大垌村、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村等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财政资金主要用于:区域品牌打造和宣传，包括亮牌工程、产品展示展览、品牌宣传片、文化宣传片等。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财政资金主要用于:区域品牌打造和宣传，包括亮牌工程、产品展示展览、品牌宣传片、文化宣传片等。</w:t>
            </w:r>
          </w:p>
        </w:tc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品牌化运作：打造区域公共品牌，提升产品溢价能力。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rPr>
          <w:color w:val="auto"/>
        </w:rPr>
      </w:pPr>
    </w:p>
    <w:bookmarkEnd w:id="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NTJhMmNkMmQ4ZDQzMzIzMDQ0ZWU5MjUxZTZmYTgifQ=="/>
  </w:docVars>
  <w:rsids>
    <w:rsidRoot w:val="00172A27"/>
    <w:rsid w:val="00311A5F"/>
    <w:rsid w:val="01A926CE"/>
    <w:rsid w:val="063D115E"/>
    <w:rsid w:val="0B0F299D"/>
    <w:rsid w:val="0E2E702F"/>
    <w:rsid w:val="0ECF0DC1"/>
    <w:rsid w:val="0F4444D7"/>
    <w:rsid w:val="10E548CC"/>
    <w:rsid w:val="18B43502"/>
    <w:rsid w:val="1B3E3557"/>
    <w:rsid w:val="1D473CA8"/>
    <w:rsid w:val="1DFFECAA"/>
    <w:rsid w:val="26372DC2"/>
    <w:rsid w:val="27C22E19"/>
    <w:rsid w:val="2F65E4C4"/>
    <w:rsid w:val="30B8300C"/>
    <w:rsid w:val="330E785B"/>
    <w:rsid w:val="339F40A9"/>
    <w:rsid w:val="3B2E5396"/>
    <w:rsid w:val="3BE850ED"/>
    <w:rsid w:val="44F97C54"/>
    <w:rsid w:val="455455A1"/>
    <w:rsid w:val="51BD0F58"/>
    <w:rsid w:val="5697709C"/>
    <w:rsid w:val="5A0E3772"/>
    <w:rsid w:val="5C82259C"/>
    <w:rsid w:val="5D7F6260"/>
    <w:rsid w:val="5F084A76"/>
    <w:rsid w:val="5FED5F7E"/>
    <w:rsid w:val="6424218B"/>
    <w:rsid w:val="64552344"/>
    <w:rsid w:val="6D5910F7"/>
    <w:rsid w:val="725325B9"/>
    <w:rsid w:val="73FB2E23"/>
    <w:rsid w:val="74FF39D3"/>
    <w:rsid w:val="752C55C1"/>
    <w:rsid w:val="77EFFEB6"/>
    <w:rsid w:val="7B1E3ABC"/>
    <w:rsid w:val="7EB919F5"/>
    <w:rsid w:val="7F5EAA48"/>
    <w:rsid w:val="7FE9630A"/>
    <w:rsid w:val="9FF1F9EE"/>
    <w:rsid w:val="DF6B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2091</Words>
  <Characters>2236</Characters>
  <Lines>0</Lines>
  <Paragraphs>0</Paragraphs>
  <TotalTime>16</TotalTime>
  <ScaleCrop>false</ScaleCrop>
  <LinksUpToDate>false</LinksUpToDate>
  <CharactersWithSpaces>2238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2025-06-08T09:16:00Z</dcterms:created>
  <dc:creator>伊洛言熙</dc:creator>
  <cp:lastModifiedBy>旅程1382177327</cp:lastModifiedBy>
  <cp:lastPrinted>2025-06-24T09:44:00Z</cp:lastPrinted>
  <dcterms:modified xsi:type="dcterms:W3CDTF">2025-06-25T02:35:36Z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A0945A6F942E4CF1BFC13FC384182B79</vt:lpwstr>
  </property>
  <property fmtid="{D5CDD505-2E9C-101B-9397-08002B2CF9AE}" pid="4" name="KSOTemplateDocerSaveRecord">
    <vt:lpwstr>eyJoZGlkIjoiNDRhYTE1NWRlZGMzYTc0M2IyZjkyMzVmMjM5NmVkNzYiLCJ1c2VySWQiOiIzMjc5MzEzODQifQ==</vt:lpwstr>
  </property>
</Properties>
</file>